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Calibri" w:eastAsia="Times New Roman" w:hAnsi="Calibri" w:cs="Calibri"/>
          <w:b/>
          <w:bCs/>
          <w:sz w:val="24"/>
          <w:szCs w:val="24"/>
          <w:lang w:eastAsia="tr-TR"/>
        </w:rPr>
      </w:pP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2017-2018 Eğitim-Öğretim Yılı</w:t>
      </w:r>
      <w:r w:rsidR="00ED4A6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Güz Dönemi Ders Kayıtları</w:t>
      </w:r>
      <w:r w:rsidR="00ED4A6A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İçin Bilgilendirme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programlarda olduğu gibi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İşSağlığı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Güvenliği Programında da ders kayıtları on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11-15 Eylül2017 tarihlerinde </w:t>
      </w:r>
      <w:proofErr w:type="spellStart"/>
      <w:proofErr w:type="gram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yapılacaktır.Birinci</w:t>
      </w:r>
      <w:proofErr w:type="spellEnd"/>
      <w:proofErr w:type="gram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 öğrencileri, 2017 - 2018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EğitimÖğretim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YılıGüz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kayıt olacakları dersleri aşağıdaki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listelerdenbelirleyeceklerdir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Belirlenen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derslereÖğrenci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Girişinden kullanıcı adı ve şifresiyle (T.C. son beş hanesi ile)ulaşılacak ve ilgili dersler işaretlenerek seçilecektir.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Dönem Öğrencileri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KoduDersAdı</w:t>
      </w:r>
      <w:proofErr w:type="spellEnd"/>
    </w:p>
    <w:p w:rsidR="003C6D36" w:rsidRPr="003C6D36" w:rsidRDefault="003C6D36" w:rsidP="003C6D36">
      <w:r w:rsidRPr="003C6D36">
        <w:t>ISGZ5110Ergonomi</w:t>
      </w:r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ISGZ 5120Temel İş Güvenliği Önlemleri</w:t>
      </w:r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5290İş Güvenliği Ekipman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veDonanımları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5360Enerji ve Isı Sistemlerinde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5130İş Psikolojisi</w:t>
      </w:r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5420Orman Ürünleri Sanayinde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5250Yangın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YangınGüvenliği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5320Elektrik Güç Sistemlerinde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5260Gürültü Kontrolü</w:t>
      </w:r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>ISGL 5440Meslek Hastalıkları</w:t>
      </w:r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 5240Kalite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YönetimSistemleri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ISGL5370Demir Çelik Sanayinde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t>ISGL5450İş Hijyeni</w:t>
      </w:r>
    </w:p>
    <w:p w:rsidR="003C6D36" w:rsidRPr="003C6D36" w:rsidRDefault="003C6D36" w:rsidP="003C6D36">
      <w:pPr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1-"Ergonomi" ve "Temel İş Güvenliği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Önlemleri"dersleri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6D36">
        <w:rPr>
          <w:rFonts w:ascii="Times New Roman" w:hAnsi="Times New Roman" w:cs="Times New Roman"/>
          <w:sz w:val="24"/>
          <w:szCs w:val="24"/>
        </w:rPr>
        <w:t>zorunludur.Dolayısıyla</w:t>
      </w:r>
      <w:proofErr w:type="spellEnd"/>
      <w:proofErr w:type="gramEnd"/>
      <w:r w:rsidRPr="003C6D36">
        <w:rPr>
          <w:rFonts w:ascii="Times New Roman" w:hAnsi="Times New Roman" w:cs="Times New Roman"/>
          <w:sz w:val="24"/>
          <w:szCs w:val="24"/>
        </w:rPr>
        <w:t xml:space="preserve"> tüm öğrencilerin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buiki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derse yazılmaları gerekmektedir.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Diğerdersler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seçmeli olup,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bunlardanüç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tanesine kayıt olunmalıdır. Bu derslere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kotakonulmuştur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. Dolayısıyla kota dolması durumunda, diğer bir seçmeli derse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kayıtyaptırılacaktır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>.</w:t>
      </w:r>
    </w:p>
    <w:p w:rsidR="0017254C" w:rsidRDefault="003C6D36" w:rsidP="003C6D36">
      <w:pPr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2-"Ergonomi" ve "Temel İş Güvenliği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Önlemleri"dersleri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; öğrenci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kayıtlarıtamamlandıktan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sonra A, B, C ve D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şeklindedört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gruba ayrılacaktır.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Dolayısıyladers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programında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buiki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ders için A, B, C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Dgrupları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yer almaktadır.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Gruplarbilgisayar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tarafından otomatik oluşturulacak ve grup listeleri Enstitümüz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websayfasında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UZEM'deilan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edilecektir. Dersleri herkes kendi grubunda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takipetmelidir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>.</w:t>
      </w:r>
    </w:p>
    <w:p w:rsidR="003C6D36" w:rsidRDefault="003C6D36" w:rsidP="003C6D36">
      <w:pPr>
        <w:rPr>
          <w:rFonts w:ascii="Times New Roman" w:hAnsi="Times New Roman" w:cs="Times New Roman"/>
          <w:sz w:val="24"/>
          <w:szCs w:val="24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lastRenderedPageBreak/>
        <w:t xml:space="preserve">2017-2018 Eğitim-Öğretim </w:t>
      </w:r>
      <w:proofErr w:type="spellStart"/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YılıGüz</w:t>
      </w:r>
      <w:proofErr w:type="spellEnd"/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Dönemi Ders </w:t>
      </w:r>
      <w:proofErr w:type="spellStart"/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Kayıtlarıİçin</w:t>
      </w:r>
      <w:proofErr w:type="spellEnd"/>
      <w:r w:rsidRPr="003C6D3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Bilgilendirme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programlarda olduğu gibi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İşSağlığı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Güvenliği Programında da ders kayıtları on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11-15 Eylül2017 tarihlerinde </w:t>
      </w:r>
      <w:proofErr w:type="spellStart"/>
      <w:proofErr w:type="gram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yapılacaktır.Birinci</w:t>
      </w:r>
      <w:proofErr w:type="spellEnd"/>
      <w:proofErr w:type="gram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 öğrencileri, 2017 - 2018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EğitimÖğretim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YılıGüz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kayıt olacakları dersleri aşağıdaki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listelerdenbelirleyeceklerdir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Belirlenen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derslereÖğrenci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Girişinden kullanıcı adı ve şifresiyle (T.C. son beş hanesi ile)ulaşılacak ve ilgili dersler işaretlenerek seçilecektir.</w:t>
      </w:r>
    </w:p>
    <w:p w:rsidR="003C6D36" w:rsidRPr="003C6D36" w:rsidRDefault="003C6D36" w:rsidP="003C6D36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 Dönem Öğrencileri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C6D36" w:rsidRPr="003C6D36" w:rsidRDefault="003C6D36" w:rsidP="003C6D36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3C6D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KoduDersAdı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5100Araştırma Projesi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5200Risk Yöntemi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5210Temel İlkyardım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ISGZ 5300İş Hukuku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5310Maden Sektöründe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5180Fiziksel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RiskEtmenleri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5340İnşaat Sektöründe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İşGüvenliği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5410İş ve İşçi Sağlığı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5270Çevre Kirliliği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veKontrolü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5160Biyolojik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RiskEtmenleri</w:t>
      </w:r>
      <w:proofErr w:type="spellEnd"/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ISGL 5170Kimyasal Risk Etmenleri</w:t>
      </w:r>
    </w:p>
    <w:p w:rsidR="003C6D36" w:rsidRPr="003C6D36" w:rsidRDefault="003C6D36" w:rsidP="003C6D3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ISGL 5390 </w:t>
      </w:r>
      <w:proofErr w:type="spellStart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ElektrikleÇalışmalarda</w:t>
      </w:r>
      <w:proofErr w:type="spellEnd"/>
      <w:r w:rsidRPr="003C6D3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İş Güvenliği</w:t>
      </w:r>
    </w:p>
    <w:p w:rsidR="003C6D36" w:rsidRPr="003C6D36" w:rsidRDefault="003C6D36" w:rsidP="003C6D36">
      <w:pPr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1-Araştırma Projesi, Risk Yöntemi, İş Hukuku ve Temel İlkyardım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derslerizorunludur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. Dolayısıyla tüm öğrencilerin bu dört derse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yazılmalarıgerekmektedir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. Diğer dersler seçmeli olup, bunlardan iki tanesine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kayıtolunmalıdır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. Bu derslere kota konulmuştur. Dolayısıyla kota dolması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durumundadiğer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bir seçmeli derse kayıt yaptırılacaktır.</w:t>
      </w:r>
    </w:p>
    <w:p w:rsidR="003C6D36" w:rsidRPr="003C6D36" w:rsidRDefault="003C6D36" w:rsidP="003C6D36">
      <w:pPr>
        <w:ind w:left="252" w:hanging="252"/>
        <w:jc w:val="both"/>
        <w:rPr>
          <w:rFonts w:ascii="Times New Roman" w:hAnsi="Times New Roman" w:cs="Times New Roman"/>
          <w:sz w:val="24"/>
          <w:szCs w:val="24"/>
        </w:rPr>
      </w:pPr>
      <w:r w:rsidRPr="003C6D36">
        <w:rPr>
          <w:rFonts w:ascii="Times New Roman" w:hAnsi="Times New Roman" w:cs="Times New Roman"/>
          <w:sz w:val="24"/>
          <w:szCs w:val="24"/>
        </w:rPr>
        <w:t xml:space="preserve">2-Risk Yönetimi, Temel İlkyardım ve İş Hukuku dersleri; öğrenci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kayıtlarıtamamlandıktan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sonra A, B, C ve D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şeklindedört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gruba ayrılacaktır.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Dolayısıyladers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programında bu üç ders için A, B,C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Dgrupları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yer almaktadır.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Gruplarbilgisayar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tarafından otomatik oluşturulacak ve grup listeleri Enstitümüz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websayfasında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UZEM'deilan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 xml:space="preserve"> edilecektir. Dersleri herkes kendi grubunda </w:t>
      </w:r>
      <w:proofErr w:type="spellStart"/>
      <w:r w:rsidRPr="003C6D36">
        <w:rPr>
          <w:rFonts w:ascii="Times New Roman" w:hAnsi="Times New Roman" w:cs="Times New Roman"/>
          <w:sz w:val="24"/>
          <w:szCs w:val="24"/>
        </w:rPr>
        <w:t>takipetmelidir</w:t>
      </w:r>
      <w:proofErr w:type="spellEnd"/>
      <w:r w:rsidRPr="003C6D36">
        <w:rPr>
          <w:rFonts w:ascii="Times New Roman" w:hAnsi="Times New Roman" w:cs="Times New Roman"/>
          <w:sz w:val="24"/>
          <w:szCs w:val="24"/>
        </w:rPr>
        <w:t>.</w:t>
      </w:r>
    </w:p>
    <w:p w:rsidR="003C6D36" w:rsidRDefault="003C6D36" w:rsidP="003C6D36">
      <w:r w:rsidRPr="003C6D36">
        <w:t xml:space="preserve">3-Araştırma Projesi konu ve alanlarının dağılımı </w:t>
      </w:r>
      <w:proofErr w:type="spellStart"/>
      <w:r w:rsidRPr="003C6D36">
        <w:t>isedaha</w:t>
      </w:r>
      <w:proofErr w:type="spellEnd"/>
      <w:r w:rsidRPr="003C6D36">
        <w:t xml:space="preserve"> sonra </w:t>
      </w:r>
      <w:proofErr w:type="spellStart"/>
      <w:r w:rsidRPr="003C6D36">
        <w:t>ilanedilecektir</w:t>
      </w:r>
      <w:proofErr w:type="spellEnd"/>
      <w:r w:rsidRPr="003C6D36">
        <w:t>.</w:t>
      </w:r>
    </w:p>
    <w:sectPr w:rsidR="003C6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2"/>
    <w:rsid w:val="0017254C"/>
    <w:rsid w:val="003C6D36"/>
    <w:rsid w:val="00666192"/>
    <w:rsid w:val="00E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2AE1-B97B-44AD-80E6-E313F1A7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C6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</dc:creator>
  <cp:keywords/>
  <dc:description/>
  <cp:lastModifiedBy>Savaş</cp:lastModifiedBy>
  <cp:revision>4</cp:revision>
  <dcterms:created xsi:type="dcterms:W3CDTF">2017-09-07T06:00:00Z</dcterms:created>
  <dcterms:modified xsi:type="dcterms:W3CDTF">2017-09-07T06:14:00Z</dcterms:modified>
</cp:coreProperties>
</file>